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62" w:rsidRPr="00D0151B" w:rsidRDefault="006D5662" w:rsidP="00910FC2">
      <w:pPr>
        <w:jc w:val="center"/>
        <w:outlineLvl w:val="0"/>
        <w:rPr>
          <w:rFonts w:ascii="Times New Roman" w:hAnsi="Times New Roman"/>
          <w:b/>
        </w:rPr>
      </w:pPr>
      <w:r w:rsidRPr="00D0151B">
        <w:rPr>
          <w:rFonts w:ascii="Times New Roman" w:hAnsi="Times New Roman"/>
          <w:b/>
        </w:rPr>
        <w:t xml:space="preserve">Table </w:t>
      </w:r>
      <w:r>
        <w:rPr>
          <w:rFonts w:ascii="Times New Roman" w:hAnsi="Times New Roman" w:hint="eastAsia"/>
          <w:b/>
        </w:rPr>
        <w:t>S</w:t>
      </w:r>
      <w:r w:rsidRPr="00D0151B">
        <w:rPr>
          <w:rFonts w:ascii="Times New Roman" w:hAnsi="Times New Roman"/>
          <w:b/>
        </w:rPr>
        <w:t xml:space="preserve">1 Primers </w:t>
      </w:r>
      <w:r>
        <w:rPr>
          <w:rFonts w:ascii="Times New Roman" w:hAnsi="Times New Roman" w:hint="eastAsia"/>
          <w:b/>
        </w:rPr>
        <w:t>of</w:t>
      </w:r>
      <w:r w:rsidRPr="00D0151B">
        <w:rPr>
          <w:rFonts w:ascii="Times New Roman" w:hAnsi="Times New Roman"/>
          <w:b/>
        </w:rPr>
        <w:t xml:space="preserve"> DEGs</w:t>
      </w:r>
      <w:r w:rsidR="003F51DF">
        <w:rPr>
          <w:rFonts w:ascii="Times New Roman" w:hAnsi="Times New Roman" w:hint="eastAsia"/>
          <w:b/>
        </w:rPr>
        <w:t xml:space="preserve"> and </w:t>
      </w:r>
      <w:r w:rsidR="001459FE">
        <w:rPr>
          <w:rFonts w:ascii="Times New Roman" w:hAnsi="Times New Roman" w:hint="eastAsia"/>
          <w:b/>
        </w:rPr>
        <w:t>DEM</w:t>
      </w:r>
      <w:r w:rsidR="00DE18F9">
        <w:rPr>
          <w:rFonts w:ascii="Times New Roman" w:hAnsi="Times New Roman" w:hint="eastAsia"/>
          <w:b/>
        </w:rPr>
        <w:t>s</w:t>
      </w:r>
      <w:r w:rsidRPr="00D0151B">
        <w:rPr>
          <w:rFonts w:ascii="Times New Roman" w:hAnsi="Times New Roman"/>
          <w:b/>
        </w:rPr>
        <w:t xml:space="preserve"> for qRT-PCR analysis</w:t>
      </w:r>
    </w:p>
    <w:tbl>
      <w:tblPr>
        <w:tblpPr w:leftFromText="180" w:rightFromText="180" w:horzAnchor="margin" w:tblpXSpec="center" w:tblpY="510"/>
        <w:tblW w:w="10280" w:type="dxa"/>
        <w:tblLayout w:type="fixed"/>
        <w:tblLook w:val="04A0"/>
      </w:tblPr>
      <w:tblGrid>
        <w:gridCol w:w="1559"/>
        <w:gridCol w:w="3355"/>
        <w:gridCol w:w="2683"/>
        <w:gridCol w:w="2683"/>
      </w:tblGrid>
      <w:tr w:rsidR="006D5662" w:rsidRPr="00B035C5" w:rsidTr="004516BE">
        <w:trPr>
          <w:trHeight w:val="177"/>
        </w:trPr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5662" w:rsidRPr="00B035C5" w:rsidRDefault="006D5662" w:rsidP="00C10F34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Gene name</w:t>
            </w:r>
          </w:p>
        </w:tc>
        <w:tc>
          <w:tcPr>
            <w:tcW w:w="335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6D5662" w:rsidRPr="00B035C5" w:rsidRDefault="006D5662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Potential gene function</w:t>
            </w:r>
          </w:p>
        </w:tc>
        <w:tc>
          <w:tcPr>
            <w:tcW w:w="268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5662" w:rsidRPr="00B035C5" w:rsidRDefault="006D5662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Forward primer sequence (5‘ - 3’)</w:t>
            </w:r>
          </w:p>
        </w:tc>
        <w:tc>
          <w:tcPr>
            <w:tcW w:w="268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5662" w:rsidRPr="00B035C5" w:rsidRDefault="006D5662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Reverse primer sequence (5‘ - 3’)</w:t>
            </w:r>
          </w:p>
        </w:tc>
      </w:tr>
      <w:tr w:rsidR="006D5662" w:rsidRPr="00B035C5" w:rsidTr="004516BE">
        <w:trPr>
          <w:trHeight w:val="59"/>
        </w:trPr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6D5662" w:rsidRPr="00B035C5" w:rsidRDefault="006D5662" w:rsidP="00C10F34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18S</w:t>
            </w:r>
          </w:p>
        </w:tc>
        <w:tc>
          <w:tcPr>
            <w:tcW w:w="3355" w:type="dxa"/>
            <w:tcBorders>
              <w:left w:val="nil"/>
              <w:right w:val="nil"/>
            </w:tcBorders>
          </w:tcPr>
          <w:p w:rsidR="006D5662" w:rsidRPr="00B035C5" w:rsidRDefault="006D5662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2683" w:type="dxa"/>
            <w:tcBorders>
              <w:left w:val="nil"/>
              <w:right w:val="nil"/>
            </w:tcBorders>
            <w:vAlign w:val="center"/>
          </w:tcPr>
          <w:p w:rsidR="006D5662" w:rsidRPr="00B035C5" w:rsidRDefault="006D5662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ACATAGTAAGGATTGACAGA</w:t>
            </w:r>
          </w:p>
        </w:tc>
        <w:tc>
          <w:tcPr>
            <w:tcW w:w="2683" w:type="dxa"/>
            <w:tcBorders>
              <w:left w:val="nil"/>
              <w:right w:val="nil"/>
            </w:tcBorders>
          </w:tcPr>
          <w:p w:rsidR="006D5662" w:rsidRPr="00B035C5" w:rsidRDefault="006D5662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TAACGGAATTAACCAGACA</w:t>
            </w:r>
          </w:p>
        </w:tc>
      </w:tr>
      <w:tr w:rsidR="006D5662" w:rsidRPr="00B035C5" w:rsidTr="004516BE">
        <w:trPr>
          <w:trHeight w:val="8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7F4C69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PAU020320.2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6D5662" w:rsidRPr="002235AF" w:rsidRDefault="003F3881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PITH domain-containing protein At3g04780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7F4C69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TTACTGGACTTTGTTGACTG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7F4C69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TTGAGAGCATTCGGAAGA</w:t>
            </w:r>
          </w:p>
        </w:tc>
      </w:tr>
      <w:tr w:rsidR="006D5662" w:rsidRPr="00B035C5" w:rsidTr="004516BE">
        <w:trPr>
          <w:trHeight w:val="8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PAU030900.3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6D5662" w:rsidRPr="002235AF" w:rsidRDefault="003F3881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hypothetical protein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CATTCTTCAACCACCAACAT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GCATCATCACCATAGACAAC</w:t>
            </w:r>
          </w:p>
        </w:tc>
      </w:tr>
      <w:tr w:rsidR="006D5662" w:rsidRPr="00B035C5" w:rsidTr="004516BE">
        <w:trPr>
          <w:trHeight w:val="8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PAU004212.1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6D5662" w:rsidRPr="002235AF" w:rsidRDefault="00C10F34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lycopene epsilon cyclase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TTATGCGATGCCTATGTC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CCATTGTCTCCAGTCTTG</w:t>
            </w:r>
          </w:p>
        </w:tc>
      </w:tr>
      <w:tr w:rsidR="006D5662" w:rsidRPr="00B035C5" w:rsidTr="004516BE">
        <w:trPr>
          <w:trHeight w:val="8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PAU029277.1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6D5662" w:rsidRPr="002235AF" w:rsidRDefault="00C10F34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Heat shock cognate protein 80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GCAGAGACTCTATAAGGAA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GCTTCTTCTTCAACATCC</w:t>
            </w:r>
          </w:p>
        </w:tc>
      </w:tr>
      <w:tr w:rsidR="006D5662" w:rsidRPr="00B035C5" w:rsidTr="004516BE">
        <w:trPr>
          <w:trHeight w:val="8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PAU010926.1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6D5662" w:rsidRPr="002235AF" w:rsidRDefault="00C10F34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Transcription factor LUX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GGAAGTCATAGTAGTGTTGGTA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662" w:rsidRPr="002235AF" w:rsidRDefault="00485248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2235AF">
              <w:rPr>
                <w:rFonts w:ascii="Times New Roman" w:hAnsi="Times New Roman"/>
                <w:kern w:val="0"/>
                <w:sz w:val="15"/>
                <w:szCs w:val="15"/>
              </w:rPr>
              <w:t>GGAGGATATGGCATTGGAA</w:t>
            </w:r>
          </w:p>
        </w:tc>
      </w:tr>
      <w:tr w:rsidR="00075423" w:rsidRPr="00B035C5" w:rsidTr="004516BE">
        <w:trPr>
          <w:trHeight w:val="8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423" w:rsidRPr="002235AF" w:rsidRDefault="00075423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75423">
              <w:rPr>
                <w:rFonts w:ascii="Times New Roman" w:hAnsi="Times New Roman"/>
                <w:kern w:val="0"/>
                <w:sz w:val="15"/>
                <w:szCs w:val="15"/>
              </w:rPr>
              <w:t>PAU022003.1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075423" w:rsidRPr="002235AF" w:rsidRDefault="00075423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75423">
              <w:rPr>
                <w:rFonts w:ascii="Times New Roman" w:hAnsi="Times New Roman"/>
                <w:kern w:val="0"/>
                <w:sz w:val="15"/>
                <w:szCs w:val="15"/>
              </w:rPr>
              <w:t>Plantacyanin-like protein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423" w:rsidRPr="002235AF" w:rsidRDefault="00075423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75423">
              <w:rPr>
                <w:rFonts w:ascii="Times New Roman" w:hAnsi="Times New Roman"/>
                <w:kern w:val="0"/>
                <w:sz w:val="15"/>
                <w:szCs w:val="15"/>
              </w:rPr>
              <w:t>GGCAGAGAGGCACACTTC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423" w:rsidRPr="002235AF" w:rsidRDefault="00075423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75423">
              <w:rPr>
                <w:rFonts w:ascii="Times New Roman" w:hAnsi="Times New Roman"/>
                <w:kern w:val="0"/>
                <w:sz w:val="15"/>
                <w:szCs w:val="15"/>
              </w:rPr>
              <w:t>GCTTCCACATCCGACTTCC</w:t>
            </w:r>
          </w:p>
        </w:tc>
      </w:tr>
      <w:tr w:rsidR="001E0D0D" w:rsidRPr="00B035C5" w:rsidTr="00C10F34">
        <w:trPr>
          <w:trHeight w:val="8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D0D" w:rsidRPr="00B035C5" w:rsidRDefault="001E0D0D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E0D0D">
              <w:rPr>
                <w:rFonts w:ascii="Times New Roman" w:hAnsi="Times New Roman"/>
                <w:kern w:val="0"/>
                <w:sz w:val="15"/>
                <w:szCs w:val="15"/>
              </w:rPr>
              <w:t>PAU006035.1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E0D0D" w:rsidRPr="001E0D0D" w:rsidRDefault="001E0D0D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E0D0D">
              <w:rPr>
                <w:rFonts w:ascii="Times New Roman" w:hAnsi="Times New Roman"/>
                <w:kern w:val="0"/>
                <w:sz w:val="15"/>
                <w:szCs w:val="15"/>
              </w:rPr>
              <w:t>S-adenosyl-methionine-sterol-C- methyltransferase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D0D" w:rsidRPr="00B035C5" w:rsidRDefault="00B41C50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41C50">
              <w:rPr>
                <w:rFonts w:ascii="Times New Roman" w:hAnsi="Times New Roman"/>
                <w:kern w:val="0"/>
                <w:sz w:val="15"/>
                <w:szCs w:val="15"/>
              </w:rPr>
              <w:t>TGAAGCCACGTGTCATGCACCG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D0D" w:rsidRPr="00B035C5" w:rsidRDefault="00B41C50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  <w:highlight w:val="yellow"/>
              </w:rPr>
            </w:pPr>
            <w:r w:rsidRPr="00B41C50">
              <w:rPr>
                <w:rFonts w:ascii="Times New Roman" w:hAnsi="Times New Roman"/>
                <w:kern w:val="0"/>
                <w:sz w:val="15"/>
                <w:szCs w:val="15"/>
              </w:rPr>
              <w:t>AGTGACGAATAGCATCTCGTGC</w:t>
            </w:r>
          </w:p>
        </w:tc>
      </w:tr>
      <w:tr w:rsidR="001459FE" w:rsidRPr="00B035C5" w:rsidTr="00C10F34">
        <w:trPr>
          <w:trHeight w:val="8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novel_mir_122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TTAGTTGGTTATGAATTCGAGTC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  <w:highlight w:val="yellow"/>
              </w:rPr>
            </w:pPr>
          </w:p>
        </w:tc>
      </w:tr>
      <w:tr w:rsidR="001459FE" w:rsidRPr="00B035C5" w:rsidTr="001459FE">
        <w:trPr>
          <w:trHeight w:val="15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novel_mir_32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TTGATTCATCTTCTTCGTAGA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</w:tr>
      <w:tr w:rsidR="001459FE" w:rsidRPr="00B035C5" w:rsidTr="001459FE">
        <w:trPr>
          <w:trHeight w:val="112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novel_mir_162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TGCTCACTTCTTTTCTGTCAGC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</w:tr>
      <w:tr w:rsidR="00F21315" w:rsidRPr="00B035C5" w:rsidTr="001459FE">
        <w:trPr>
          <w:trHeight w:val="23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1315" w:rsidRPr="00B41C50" w:rsidRDefault="00F21315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41C50">
              <w:rPr>
                <w:rFonts w:ascii="Times New Roman" w:hAnsi="Times New Roman"/>
                <w:kern w:val="0"/>
                <w:sz w:val="15"/>
                <w:szCs w:val="15"/>
              </w:rPr>
              <w:t>pau-miR156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F21315" w:rsidRPr="00B41C50" w:rsidRDefault="00F21315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1315" w:rsidRPr="00B41C50" w:rsidRDefault="00F21315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41C50">
              <w:rPr>
                <w:rFonts w:ascii="Times New Roman" w:hAnsi="Times New Roman"/>
                <w:kern w:val="0"/>
                <w:sz w:val="15"/>
                <w:szCs w:val="15"/>
              </w:rPr>
              <w:t>TGACAGAAGAGAGTGAGCAC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1315" w:rsidRPr="00B035C5" w:rsidRDefault="00F21315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</w:tr>
      <w:tr w:rsidR="001459FE" w:rsidRPr="00B035C5" w:rsidTr="001459FE">
        <w:trPr>
          <w:trHeight w:val="8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pau-miR171i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TGATTGAGCCGTGCCAATATC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</w:tr>
      <w:tr w:rsidR="001459FE" w:rsidRPr="00B035C5" w:rsidTr="001459FE">
        <w:trPr>
          <w:trHeight w:val="8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novel_mir_168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TTTTGGATAGAGAAATTGTTAT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</w:tr>
      <w:tr w:rsidR="001459FE" w:rsidRPr="00B035C5" w:rsidTr="001459FE">
        <w:trPr>
          <w:trHeight w:val="145"/>
        </w:trPr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novel_mir_153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459FE" w:rsidRPr="00B035C5" w:rsidRDefault="001459FE" w:rsidP="00C10F34">
            <w:pPr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B035C5">
              <w:rPr>
                <w:rFonts w:ascii="Times New Roman" w:hAnsi="Times New Roman"/>
                <w:kern w:val="0"/>
                <w:sz w:val="15"/>
                <w:szCs w:val="15"/>
              </w:rPr>
              <w:t>TTTCCCTCTACTTTTGGCGCC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459FE" w:rsidRPr="00B035C5" w:rsidRDefault="001459FE" w:rsidP="00C10F34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</w:tr>
    </w:tbl>
    <w:p w:rsidR="00390EE8" w:rsidRPr="006D5662" w:rsidRDefault="00390EE8"/>
    <w:sectPr w:rsidR="00390EE8" w:rsidRPr="006D5662" w:rsidSect="00390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BF0" w:rsidRDefault="002B0BF0" w:rsidP="002F45E3">
      <w:r>
        <w:separator/>
      </w:r>
    </w:p>
  </w:endnote>
  <w:endnote w:type="continuationSeparator" w:id="1">
    <w:p w:rsidR="002B0BF0" w:rsidRDefault="002B0BF0" w:rsidP="002F4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BF0" w:rsidRDefault="002B0BF0" w:rsidP="002F45E3">
      <w:r>
        <w:separator/>
      </w:r>
    </w:p>
  </w:footnote>
  <w:footnote w:type="continuationSeparator" w:id="1">
    <w:p w:rsidR="002B0BF0" w:rsidRDefault="002B0BF0" w:rsidP="002F45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662"/>
    <w:rsid w:val="00075423"/>
    <w:rsid w:val="00090FC6"/>
    <w:rsid w:val="000A74B3"/>
    <w:rsid w:val="000F79D7"/>
    <w:rsid w:val="001459FE"/>
    <w:rsid w:val="001D6C75"/>
    <w:rsid w:val="001E0D0D"/>
    <w:rsid w:val="002235AF"/>
    <w:rsid w:val="002B0BF0"/>
    <w:rsid w:val="002F45E3"/>
    <w:rsid w:val="00356B07"/>
    <w:rsid w:val="00390EE8"/>
    <w:rsid w:val="003D4651"/>
    <w:rsid w:val="003F284C"/>
    <w:rsid w:val="003F3881"/>
    <w:rsid w:val="003F4DF1"/>
    <w:rsid w:val="003F51DF"/>
    <w:rsid w:val="00485248"/>
    <w:rsid w:val="004B48E2"/>
    <w:rsid w:val="006005A8"/>
    <w:rsid w:val="006D5662"/>
    <w:rsid w:val="00770C4C"/>
    <w:rsid w:val="007F4C69"/>
    <w:rsid w:val="00864A80"/>
    <w:rsid w:val="00892346"/>
    <w:rsid w:val="008D184A"/>
    <w:rsid w:val="00910FC2"/>
    <w:rsid w:val="00915A3F"/>
    <w:rsid w:val="00992718"/>
    <w:rsid w:val="009B5079"/>
    <w:rsid w:val="00AA21C7"/>
    <w:rsid w:val="00AD4D37"/>
    <w:rsid w:val="00B035C5"/>
    <w:rsid w:val="00B41C50"/>
    <w:rsid w:val="00BA5210"/>
    <w:rsid w:val="00C10F34"/>
    <w:rsid w:val="00C24B99"/>
    <w:rsid w:val="00C407B4"/>
    <w:rsid w:val="00DE18F9"/>
    <w:rsid w:val="00F21315"/>
    <w:rsid w:val="00F66A82"/>
    <w:rsid w:val="00F97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6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45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45E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4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45E3"/>
    <w:rPr>
      <w:rFonts w:ascii="Calibri" w:eastAsia="宋体" w:hAnsi="Calibri" w:cs="Times New Roman"/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910FC2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910FC2"/>
    <w:rPr>
      <w:rFonts w:ascii="宋体" w:eastAsia="宋体" w:hAnsi="Calibri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B41C5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41C5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9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Company>微软中国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AutoBVT</cp:lastModifiedBy>
  <cp:revision>2</cp:revision>
  <dcterms:created xsi:type="dcterms:W3CDTF">2017-11-23T14:01:00Z</dcterms:created>
  <dcterms:modified xsi:type="dcterms:W3CDTF">2017-11-23T14:01:00Z</dcterms:modified>
</cp:coreProperties>
</file>